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88BA" w14:textId="367AD774" w:rsidR="004B1687" w:rsidRPr="00634593" w:rsidRDefault="00634593">
      <w:pPr>
        <w:rPr>
          <w:rFonts w:ascii="Cavolini" w:hAnsi="Cavolini" w:cs="Cavolini"/>
          <w:b/>
          <w:bCs/>
          <w:color w:val="8EAADB" w:themeColor="accent1" w:themeTint="99"/>
          <w:sz w:val="40"/>
          <w:szCs w:val="40"/>
        </w:rPr>
      </w:pPr>
      <w:r w:rsidRPr="00634593">
        <w:rPr>
          <w:rFonts w:ascii="Cavolini" w:hAnsi="Cavolini" w:cs="Cavolini"/>
          <w:b/>
          <w:bCs/>
          <w:color w:val="8EAADB" w:themeColor="accent1" w:themeTint="99"/>
          <w:sz w:val="40"/>
          <w:szCs w:val="40"/>
        </w:rPr>
        <w:t xml:space="preserve">Curriculum </w:t>
      </w:r>
      <w:r w:rsidR="00231E7C">
        <w:rPr>
          <w:rFonts w:ascii="Cavolini" w:hAnsi="Cavolini" w:cs="Cavolini"/>
          <w:b/>
          <w:bCs/>
          <w:color w:val="8EAADB" w:themeColor="accent1" w:themeTint="99"/>
          <w:sz w:val="40"/>
          <w:szCs w:val="40"/>
        </w:rPr>
        <w:t>I</w:t>
      </w:r>
      <w:r w:rsidRPr="00634593">
        <w:rPr>
          <w:rFonts w:ascii="Cavolini" w:hAnsi="Cavolini" w:cs="Cavolini"/>
          <w:b/>
          <w:bCs/>
          <w:color w:val="8EAADB" w:themeColor="accent1" w:themeTint="99"/>
          <w:sz w:val="40"/>
          <w:szCs w:val="40"/>
        </w:rPr>
        <w:t>ntent</w:t>
      </w:r>
    </w:p>
    <w:p w14:paraId="42DEEF22" w14:textId="4F783963" w:rsidR="002E4655" w:rsidRPr="00634593" w:rsidRDefault="002E4655">
      <w:pPr>
        <w:rPr>
          <w:rFonts w:ascii="Arial" w:hAnsi="Arial" w:cs="Arial"/>
          <w:sz w:val="28"/>
          <w:szCs w:val="28"/>
        </w:rPr>
      </w:pPr>
      <w:r w:rsidRPr="00634593">
        <w:rPr>
          <w:rFonts w:ascii="Arial" w:hAnsi="Arial" w:cs="Arial"/>
          <w:sz w:val="28"/>
          <w:szCs w:val="28"/>
        </w:rPr>
        <w:t>At The Haig Day Nursery we offer a curriculum that is motivating and offers exciting experiences. The curriculum is a fine balance between both adult-led and child-initiated activities to ensure the best possible outcomes for our children.</w:t>
      </w:r>
      <w:r w:rsidR="0061182E" w:rsidRPr="00634593">
        <w:rPr>
          <w:rFonts w:ascii="Arial" w:hAnsi="Arial" w:cs="Arial"/>
          <w:sz w:val="28"/>
          <w:szCs w:val="28"/>
        </w:rPr>
        <w:t xml:space="preserve"> We recognise that play is integral to our children’s learning, and this can be seen at the heart of our practice.</w:t>
      </w:r>
    </w:p>
    <w:p w14:paraId="6135E33C" w14:textId="071EF0A2" w:rsidR="003C4876" w:rsidRPr="00634593" w:rsidRDefault="0061182E">
      <w:pPr>
        <w:rPr>
          <w:rFonts w:ascii="Arial" w:hAnsi="Arial" w:cs="Arial"/>
          <w:sz w:val="28"/>
          <w:szCs w:val="28"/>
        </w:rPr>
      </w:pPr>
      <w:r w:rsidRPr="00634593">
        <w:rPr>
          <w:rFonts w:ascii="Arial" w:hAnsi="Arial" w:cs="Arial"/>
          <w:sz w:val="28"/>
          <w:szCs w:val="28"/>
        </w:rPr>
        <w:t xml:space="preserve">We provide an environment that is safe, </w:t>
      </w:r>
      <w:r w:rsidR="00634593" w:rsidRPr="00634593">
        <w:rPr>
          <w:rFonts w:ascii="Arial" w:hAnsi="Arial" w:cs="Arial"/>
          <w:sz w:val="28"/>
          <w:szCs w:val="28"/>
        </w:rPr>
        <w:t>happy,</w:t>
      </w:r>
      <w:r w:rsidRPr="00634593">
        <w:rPr>
          <w:rFonts w:ascii="Arial" w:hAnsi="Arial" w:cs="Arial"/>
          <w:sz w:val="28"/>
          <w:szCs w:val="28"/>
        </w:rPr>
        <w:t xml:space="preserve"> and nurturing to enable our children to develop their independence as learners, both the indoors and outdoors promote challenge, exploration and problem solving.</w:t>
      </w:r>
      <w:r w:rsidR="003C4876" w:rsidRPr="00634593">
        <w:rPr>
          <w:rFonts w:ascii="Arial" w:hAnsi="Arial" w:cs="Arial"/>
          <w:sz w:val="28"/>
          <w:szCs w:val="28"/>
        </w:rPr>
        <w:t xml:space="preserve"> </w:t>
      </w:r>
    </w:p>
    <w:p w14:paraId="5B4DD8F4" w14:textId="1BCDEF0C" w:rsidR="003C4876" w:rsidRPr="00634593" w:rsidRDefault="003C4876">
      <w:pPr>
        <w:rPr>
          <w:rFonts w:ascii="Arial" w:hAnsi="Arial" w:cs="Arial"/>
          <w:sz w:val="28"/>
          <w:szCs w:val="28"/>
        </w:rPr>
      </w:pPr>
      <w:r w:rsidRPr="00634593">
        <w:rPr>
          <w:rFonts w:ascii="Arial" w:hAnsi="Arial" w:cs="Arial"/>
          <w:sz w:val="28"/>
          <w:szCs w:val="28"/>
        </w:rPr>
        <w:t>Our children develop resilience, self confidence and build positive relationships and friendships. Staff provide consistent routines, building strong relationships with parents,</w:t>
      </w:r>
    </w:p>
    <w:p w14:paraId="46586F7F" w14:textId="2884A7E4" w:rsidR="003C4876" w:rsidRPr="00634593" w:rsidRDefault="003C4876">
      <w:pPr>
        <w:rPr>
          <w:rFonts w:ascii="Arial" w:hAnsi="Arial" w:cs="Arial"/>
          <w:sz w:val="28"/>
          <w:szCs w:val="28"/>
        </w:rPr>
      </w:pPr>
      <w:r w:rsidRPr="00634593">
        <w:rPr>
          <w:rFonts w:ascii="Arial" w:hAnsi="Arial" w:cs="Arial"/>
          <w:sz w:val="28"/>
          <w:szCs w:val="28"/>
        </w:rPr>
        <w:t>We believe that all children should be treated and valued as an individual and that learning should be accessible for all.</w:t>
      </w:r>
    </w:p>
    <w:p w14:paraId="04299AEA" w14:textId="2E229874" w:rsidR="003C4876" w:rsidRPr="00634593" w:rsidRDefault="009972E0">
      <w:pPr>
        <w:rPr>
          <w:rFonts w:ascii="Arial" w:hAnsi="Arial" w:cs="Arial"/>
          <w:sz w:val="28"/>
          <w:szCs w:val="28"/>
        </w:rPr>
      </w:pPr>
      <w:r w:rsidRPr="00634593">
        <w:rPr>
          <w:rFonts w:ascii="Arial" w:hAnsi="Arial" w:cs="Arial"/>
          <w:sz w:val="28"/>
          <w:szCs w:val="28"/>
        </w:rPr>
        <w:t>We aim to give our children the best start in life so that they can achieve future successes</w:t>
      </w:r>
      <w:r w:rsidR="00DF5EFA" w:rsidRPr="00634593">
        <w:rPr>
          <w:rFonts w:ascii="Arial" w:hAnsi="Arial" w:cs="Arial"/>
          <w:sz w:val="28"/>
          <w:szCs w:val="28"/>
        </w:rPr>
        <w:t>, effectively preparing them for the stage of their lives.</w:t>
      </w:r>
    </w:p>
    <w:p w14:paraId="003F7449" w14:textId="72D43F3D" w:rsidR="00DF5EFA" w:rsidRPr="00634593" w:rsidRDefault="00DF5EFA">
      <w:pPr>
        <w:rPr>
          <w:rFonts w:ascii="Arial" w:hAnsi="Arial" w:cs="Arial"/>
          <w:sz w:val="28"/>
          <w:szCs w:val="28"/>
        </w:rPr>
      </w:pPr>
      <w:r w:rsidRPr="00634593">
        <w:rPr>
          <w:rFonts w:ascii="Arial" w:hAnsi="Arial" w:cs="Arial"/>
          <w:sz w:val="28"/>
          <w:szCs w:val="28"/>
        </w:rPr>
        <w:t>We recognise that Early Years Education provides a firm foundation for successful learning in the future.</w:t>
      </w:r>
    </w:p>
    <w:p w14:paraId="538AECC3" w14:textId="13A9DA5F" w:rsidR="00DF5EFA" w:rsidRDefault="00DF5EFA">
      <w:pPr>
        <w:rPr>
          <w:rFonts w:ascii="Arial" w:hAnsi="Arial" w:cs="Arial"/>
          <w:sz w:val="24"/>
          <w:szCs w:val="24"/>
        </w:rPr>
      </w:pPr>
    </w:p>
    <w:p w14:paraId="762B26B4" w14:textId="09CCB9E9" w:rsidR="00DF5EFA" w:rsidRPr="00634593" w:rsidRDefault="00DF5EFA">
      <w:pPr>
        <w:rPr>
          <w:rFonts w:ascii="Cavolini" w:hAnsi="Cavolini" w:cs="Cavolini"/>
          <w:b/>
          <w:bCs/>
          <w:color w:val="8EAADB" w:themeColor="accent1" w:themeTint="99"/>
          <w:sz w:val="40"/>
          <w:szCs w:val="40"/>
        </w:rPr>
      </w:pPr>
      <w:r w:rsidRPr="00634593">
        <w:rPr>
          <w:rFonts w:ascii="Cavolini" w:hAnsi="Cavolini" w:cs="Cavolini"/>
          <w:b/>
          <w:bCs/>
          <w:color w:val="8EAADB" w:themeColor="accent1" w:themeTint="99"/>
          <w:sz w:val="40"/>
          <w:szCs w:val="40"/>
        </w:rPr>
        <w:t>How we Implement</w:t>
      </w:r>
    </w:p>
    <w:p w14:paraId="22666BCD" w14:textId="47449146" w:rsidR="0061182E" w:rsidRPr="00634593" w:rsidRDefault="00DF5EFA">
      <w:pPr>
        <w:rPr>
          <w:rFonts w:ascii="Arial" w:hAnsi="Arial" w:cs="Arial"/>
          <w:sz w:val="28"/>
          <w:szCs w:val="28"/>
        </w:rPr>
      </w:pPr>
      <w:r w:rsidRPr="00634593">
        <w:rPr>
          <w:rFonts w:ascii="Arial" w:hAnsi="Arial" w:cs="Arial"/>
          <w:sz w:val="28"/>
          <w:szCs w:val="28"/>
        </w:rPr>
        <w:t>We use Development Matters September 2021</w:t>
      </w:r>
    </w:p>
    <w:p w14:paraId="2C85FE47" w14:textId="05463A59" w:rsidR="002278D1" w:rsidRPr="00634593" w:rsidRDefault="002278D1">
      <w:pPr>
        <w:rPr>
          <w:rFonts w:ascii="Cavolini" w:hAnsi="Cavolini" w:cs="Cavolini"/>
          <w:b/>
          <w:bCs/>
          <w:color w:val="8EAADB" w:themeColor="accent1" w:themeTint="99"/>
          <w:sz w:val="32"/>
          <w:szCs w:val="32"/>
        </w:rPr>
      </w:pPr>
      <w:r w:rsidRPr="00634593">
        <w:rPr>
          <w:rFonts w:ascii="Cavolini" w:hAnsi="Cavolini" w:cs="Cavolini"/>
          <w:b/>
          <w:bCs/>
          <w:color w:val="8EAADB" w:themeColor="accent1" w:themeTint="99"/>
          <w:sz w:val="32"/>
          <w:szCs w:val="32"/>
        </w:rPr>
        <w:t>Prime areas</w:t>
      </w:r>
    </w:p>
    <w:p w14:paraId="723920D4" w14:textId="0654484C" w:rsidR="002278D1" w:rsidRPr="00634593" w:rsidRDefault="002278D1">
      <w:pPr>
        <w:rPr>
          <w:rFonts w:ascii="Arial" w:hAnsi="Arial" w:cs="Arial"/>
          <w:i/>
          <w:iCs/>
          <w:sz w:val="28"/>
          <w:szCs w:val="28"/>
        </w:rPr>
      </w:pPr>
      <w:r w:rsidRPr="00634593">
        <w:rPr>
          <w:rFonts w:ascii="Arial" w:hAnsi="Arial" w:cs="Arial"/>
          <w:i/>
          <w:iCs/>
          <w:sz w:val="28"/>
          <w:szCs w:val="28"/>
        </w:rPr>
        <w:t>Personal, Social and Emotional Development</w:t>
      </w:r>
    </w:p>
    <w:p w14:paraId="3F6804BE" w14:textId="1F2224E2" w:rsidR="002278D1" w:rsidRPr="00634593" w:rsidRDefault="002278D1">
      <w:pPr>
        <w:rPr>
          <w:rFonts w:ascii="Arial" w:hAnsi="Arial" w:cs="Arial"/>
          <w:i/>
          <w:iCs/>
          <w:sz w:val="28"/>
          <w:szCs w:val="28"/>
        </w:rPr>
      </w:pPr>
      <w:r w:rsidRPr="00634593">
        <w:rPr>
          <w:rFonts w:ascii="Arial" w:hAnsi="Arial" w:cs="Arial"/>
          <w:i/>
          <w:iCs/>
          <w:sz w:val="28"/>
          <w:szCs w:val="28"/>
        </w:rPr>
        <w:t>Physical Development</w:t>
      </w:r>
    </w:p>
    <w:p w14:paraId="7BEDB53C" w14:textId="2AE00A37" w:rsidR="002278D1" w:rsidRPr="00634593" w:rsidRDefault="002278D1">
      <w:pPr>
        <w:rPr>
          <w:rFonts w:ascii="Arial" w:hAnsi="Arial" w:cs="Arial"/>
          <w:i/>
          <w:iCs/>
          <w:sz w:val="28"/>
          <w:szCs w:val="28"/>
        </w:rPr>
      </w:pPr>
      <w:r w:rsidRPr="00634593">
        <w:rPr>
          <w:rFonts w:ascii="Arial" w:hAnsi="Arial" w:cs="Arial"/>
          <w:i/>
          <w:iCs/>
          <w:sz w:val="28"/>
          <w:szCs w:val="28"/>
        </w:rPr>
        <w:t xml:space="preserve">Communication and Language </w:t>
      </w:r>
    </w:p>
    <w:p w14:paraId="6FF4AB5B" w14:textId="0EA464C9" w:rsidR="002278D1" w:rsidRDefault="002278D1">
      <w:pPr>
        <w:rPr>
          <w:rFonts w:ascii="Arial" w:hAnsi="Arial" w:cs="Arial"/>
          <w:sz w:val="28"/>
          <w:szCs w:val="28"/>
        </w:rPr>
      </w:pPr>
      <w:r w:rsidRPr="00634593">
        <w:rPr>
          <w:rFonts w:ascii="Arial" w:hAnsi="Arial" w:cs="Arial"/>
          <w:sz w:val="28"/>
          <w:szCs w:val="28"/>
        </w:rPr>
        <w:t>Our SENCO works closely with staff to support any SEN or Speech and Language needs, including IEPS and SALT referrals. Pre-school staff are trained in Blast and the senior is ICAN trained, this enables them to deliver intervention support.</w:t>
      </w:r>
    </w:p>
    <w:p w14:paraId="7E1022F1" w14:textId="77777777" w:rsidR="00634593" w:rsidRDefault="00634593">
      <w:pPr>
        <w:rPr>
          <w:rFonts w:ascii="Arial" w:hAnsi="Arial" w:cs="Arial"/>
          <w:sz w:val="28"/>
          <w:szCs w:val="28"/>
        </w:rPr>
      </w:pPr>
    </w:p>
    <w:p w14:paraId="092ACC3F" w14:textId="77777777" w:rsidR="00634593" w:rsidRPr="00634593" w:rsidRDefault="00634593">
      <w:pPr>
        <w:rPr>
          <w:rFonts w:ascii="Arial" w:hAnsi="Arial" w:cs="Arial"/>
          <w:sz w:val="28"/>
          <w:szCs w:val="28"/>
        </w:rPr>
      </w:pPr>
    </w:p>
    <w:p w14:paraId="53BB3BA0" w14:textId="6C306131" w:rsidR="002278D1" w:rsidRPr="00634593" w:rsidRDefault="002278D1">
      <w:pPr>
        <w:rPr>
          <w:rFonts w:ascii="Cavolini" w:hAnsi="Cavolini" w:cs="Cavolini"/>
          <w:b/>
          <w:bCs/>
          <w:color w:val="8EAADB" w:themeColor="accent1" w:themeTint="99"/>
          <w:sz w:val="32"/>
          <w:szCs w:val="32"/>
        </w:rPr>
      </w:pPr>
      <w:r w:rsidRPr="00634593">
        <w:rPr>
          <w:rFonts w:ascii="Cavolini" w:hAnsi="Cavolini" w:cs="Cavolini"/>
          <w:b/>
          <w:bCs/>
          <w:color w:val="8EAADB" w:themeColor="accent1" w:themeTint="99"/>
          <w:sz w:val="32"/>
          <w:szCs w:val="32"/>
        </w:rPr>
        <w:lastRenderedPageBreak/>
        <w:t>Specific areas</w:t>
      </w:r>
    </w:p>
    <w:p w14:paraId="62510102" w14:textId="0451488A" w:rsidR="002E4655" w:rsidRPr="00634593" w:rsidRDefault="002278D1">
      <w:pPr>
        <w:rPr>
          <w:rFonts w:ascii="Arial" w:hAnsi="Arial" w:cs="Arial"/>
          <w:i/>
          <w:iCs/>
          <w:sz w:val="28"/>
          <w:szCs w:val="28"/>
        </w:rPr>
      </w:pPr>
      <w:r w:rsidRPr="00634593">
        <w:rPr>
          <w:rFonts w:ascii="Arial" w:hAnsi="Arial" w:cs="Arial"/>
          <w:i/>
          <w:iCs/>
          <w:sz w:val="28"/>
          <w:szCs w:val="28"/>
        </w:rPr>
        <w:t>Literacy</w:t>
      </w:r>
    </w:p>
    <w:p w14:paraId="3D588603" w14:textId="7C401021" w:rsidR="002278D1" w:rsidRPr="00634593" w:rsidRDefault="002278D1">
      <w:pPr>
        <w:rPr>
          <w:rFonts w:ascii="Arial" w:hAnsi="Arial" w:cs="Arial"/>
          <w:i/>
          <w:iCs/>
          <w:sz w:val="28"/>
          <w:szCs w:val="28"/>
        </w:rPr>
      </w:pPr>
      <w:r w:rsidRPr="00634593">
        <w:rPr>
          <w:rFonts w:ascii="Arial" w:hAnsi="Arial" w:cs="Arial"/>
          <w:i/>
          <w:iCs/>
          <w:sz w:val="28"/>
          <w:szCs w:val="28"/>
        </w:rPr>
        <w:t>Mathematics</w:t>
      </w:r>
    </w:p>
    <w:p w14:paraId="40B7B262" w14:textId="5975D3E0" w:rsidR="002278D1" w:rsidRPr="00634593" w:rsidRDefault="002278D1">
      <w:pPr>
        <w:rPr>
          <w:rFonts w:ascii="Arial" w:hAnsi="Arial" w:cs="Arial"/>
          <w:i/>
          <w:iCs/>
          <w:sz w:val="28"/>
          <w:szCs w:val="28"/>
        </w:rPr>
      </w:pPr>
      <w:r w:rsidRPr="00634593">
        <w:rPr>
          <w:rFonts w:ascii="Arial" w:hAnsi="Arial" w:cs="Arial"/>
          <w:i/>
          <w:iCs/>
          <w:sz w:val="28"/>
          <w:szCs w:val="28"/>
        </w:rPr>
        <w:t>Understanding the world</w:t>
      </w:r>
    </w:p>
    <w:p w14:paraId="184E26F9" w14:textId="203C98D3" w:rsidR="002278D1" w:rsidRPr="00634593" w:rsidRDefault="002278D1">
      <w:pPr>
        <w:rPr>
          <w:rFonts w:ascii="Arial" w:hAnsi="Arial" w:cs="Arial"/>
          <w:i/>
          <w:iCs/>
          <w:sz w:val="28"/>
          <w:szCs w:val="28"/>
        </w:rPr>
      </w:pPr>
      <w:r w:rsidRPr="00634593">
        <w:rPr>
          <w:rFonts w:ascii="Arial" w:hAnsi="Arial" w:cs="Arial"/>
          <w:i/>
          <w:iCs/>
          <w:sz w:val="28"/>
          <w:szCs w:val="28"/>
        </w:rPr>
        <w:t>Expressive arts and design</w:t>
      </w:r>
    </w:p>
    <w:p w14:paraId="4FBF9CA2" w14:textId="0F02BD5D" w:rsidR="002278D1" w:rsidRPr="00634593" w:rsidRDefault="002278D1">
      <w:pPr>
        <w:rPr>
          <w:rFonts w:ascii="Arial" w:hAnsi="Arial" w:cs="Arial"/>
          <w:sz w:val="28"/>
          <w:szCs w:val="28"/>
        </w:rPr>
      </w:pPr>
      <w:r w:rsidRPr="00634593">
        <w:rPr>
          <w:rFonts w:ascii="Arial" w:hAnsi="Arial" w:cs="Arial"/>
          <w:sz w:val="28"/>
          <w:szCs w:val="28"/>
        </w:rPr>
        <w:t>We also incorporate the Characteristics of effective learning.</w:t>
      </w:r>
    </w:p>
    <w:p w14:paraId="53786809" w14:textId="723627B7" w:rsidR="00BF110E" w:rsidRPr="00634593" w:rsidRDefault="00BF110E">
      <w:pPr>
        <w:rPr>
          <w:rFonts w:ascii="Arial" w:hAnsi="Arial" w:cs="Arial"/>
          <w:sz w:val="28"/>
          <w:szCs w:val="28"/>
        </w:rPr>
      </w:pPr>
      <w:r w:rsidRPr="00634593">
        <w:rPr>
          <w:rFonts w:ascii="Arial" w:hAnsi="Arial" w:cs="Arial"/>
          <w:sz w:val="28"/>
          <w:szCs w:val="28"/>
        </w:rPr>
        <w:t>The staff effectively plan to cover gaps in the children’s learning and support skills required in the Statutory Framework (Development Matters). They build on the children’s current knowledge to provide challenges and extend their learning.</w:t>
      </w:r>
    </w:p>
    <w:p w14:paraId="6E8BD67A" w14:textId="25F6EA59" w:rsidR="00BF110E" w:rsidRPr="00634593" w:rsidRDefault="00BF110E">
      <w:pPr>
        <w:rPr>
          <w:rFonts w:ascii="Arial" w:hAnsi="Arial" w:cs="Arial"/>
          <w:sz w:val="28"/>
          <w:szCs w:val="28"/>
        </w:rPr>
      </w:pPr>
      <w:r w:rsidRPr="00634593">
        <w:rPr>
          <w:rFonts w:ascii="Arial" w:hAnsi="Arial" w:cs="Arial"/>
          <w:sz w:val="28"/>
          <w:szCs w:val="28"/>
        </w:rPr>
        <w:t>Parents are kept up to date using our online learning journals (</w:t>
      </w:r>
      <w:r w:rsidR="00634593" w:rsidRPr="00634593">
        <w:rPr>
          <w:rFonts w:ascii="Arial" w:hAnsi="Arial" w:cs="Arial"/>
          <w:sz w:val="28"/>
          <w:szCs w:val="28"/>
        </w:rPr>
        <w:t>EyLog</w:t>
      </w:r>
      <w:r w:rsidRPr="00634593">
        <w:rPr>
          <w:rFonts w:ascii="Arial" w:hAnsi="Arial" w:cs="Arial"/>
          <w:sz w:val="28"/>
          <w:szCs w:val="28"/>
        </w:rPr>
        <w:t xml:space="preserve">) where we share observations, next </w:t>
      </w:r>
      <w:r w:rsidR="005E5471" w:rsidRPr="00634593">
        <w:rPr>
          <w:rFonts w:ascii="Arial" w:hAnsi="Arial" w:cs="Arial"/>
          <w:sz w:val="28"/>
          <w:szCs w:val="28"/>
        </w:rPr>
        <w:t>steps,</w:t>
      </w:r>
      <w:r w:rsidRPr="00634593">
        <w:rPr>
          <w:rFonts w:ascii="Arial" w:hAnsi="Arial" w:cs="Arial"/>
          <w:sz w:val="28"/>
          <w:szCs w:val="28"/>
        </w:rPr>
        <w:t xml:space="preserve"> and assessments of the children’s development.</w:t>
      </w:r>
    </w:p>
    <w:p w14:paraId="59D6B906" w14:textId="0B6E5ABF" w:rsidR="005E5471" w:rsidRPr="00634593" w:rsidRDefault="005E5471">
      <w:pPr>
        <w:rPr>
          <w:rFonts w:ascii="Cavolini" w:hAnsi="Cavolini" w:cs="Cavolini"/>
          <w:b/>
          <w:bCs/>
          <w:color w:val="8EAADB" w:themeColor="accent1" w:themeTint="99"/>
          <w:sz w:val="40"/>
          <w:szCs w:val="40"/>
        </w:rPr>
      </w:pPr>
      <w:r w:rsidRPr="00634593">
        <w:rPr>
          <w:rFonts w:ascii="Cavolini" w:hAnsi="Cavolini" w:cs="Cavolini"/>
          <w:b/>
          <w:bCs/>
          <w:color w:val="8EAADB" w:themeColor="accent1" w:themeTint="99"/>
          <w:sz w:val="40"/>
          <w:szCs w:val="40"/>
        </w:rPr>
        <w:t>Impact</w:t>
      </w:r>
    </w:p>
    <w:p w14:paraId="239C181F" w14:textId="0BDF6DD6" w:rsidR="005E5471" w:rsidRPr="00634593" w:rsidRDefault="005E5471">
      <w:pPr>
        <w:rPr>
          <w:rFonts w:ascii="Arial" w:hAnsi="Arial" w:cs="Arial"/>
          <w:sz w:val="28"/>
          <w:szCs w:val="28"/>
        </w:rPr>
      </w:pPr>
      <w:r w:rsidRPr="00634593">
        <w:rPr>
          <w:rFonts w:ascii="Arial" w:hAnsi="Arial" w:cs="Arial"/>
          <w:sz w:val="28"/>
          <w:szCs w:val="28"/>
        </w:rPr>
        <w:t xml:space="preserve">Through the delivery of well-planned adult-led and child-initiated activities we aim for children to leave us happy, </w:t>
      </w:r>
      <w:r w:rsidR="00634593" w:rsidRPr="00634593">
        <w:rPr>
          <w:rFonts w:ascii="Arial" w:hAnsi="Arial" w:cs="Arial"/>
          <w:sz w:val="28"/>
          <w:szCs w:val="28"/>
        </w:rPr>
        <w:t>confident,</w:t>
      </w:r>
      <w:r w:rsidRPr="00634593">
        <w:rPr>
          <w:rFonts w:ascii="Arial" w:hAnsi="Arial" w:cs="Arial"/>
          <w:sz w:val="28"/>
          <w:szCs w:val="28"/>
        </w:rPr>
        <w:t xml:space="preserve"> and skilful communicators with a curiosity for the worlds around them</w:t>
      </w:r>
      <w:r w:rsidR="00634593" w:rsidRPr="00634593">
        <w:rPr>
          <w:rFonts w:ascii="Arial" w:hAnsi="Arial" w:cs="Arial"/>
          <w:sz w:val="28"/>
          <w:szCs w:val="28"/>
        </w:rPr>
        <w:t>.</w:t>
      </w:r>
    </w:p>
    <w:sectPr w:rsidR="005E5471" w:rsidRPr="00634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55"/>
    <w:rsid w:val="002278D1"/>
    <w:rsid w:val="00231E7C"/>
    <w:rsid w:val="002E4655"/>
    <w:rsid w:val="003C4876"/>
    <w:rsid w:val="003D7AC7"/>
    <w:rsid w:val="004B1687"/>
    <w:rsid w:val="005E5471"/>
    <w:rsid w:val="0061182E"/>
    <w:rsid w:val="00634593"/>
    <w:rsid w:val="009972E0"/>
    <w:rsid w:val="00BF110E"/>
    <w:rsid w:val="00DF5EFA"/>
    <w:rsid w:val="00E80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B671"/>
  <w15:chartTrackingRefBased/>
  <w15:docId w15:val="{B136AA8F-7DE8-4FAD-8291-FCBB434D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Haig Team</dc:creator>
  <cp:keywords/>
  <dc:description/>
  <cp:lastModifiedBy>The Haig Manager</cp:lastModifiedBy>
  <cp:revision>2</cp:revision>
  <dcterms:created xsi:type="dcterms:W3CDTF">2023-10-27T10:20:00Z</dcterms:created>
  <dcterms:modified xsi:type="dcterms:W3CDTF">2023-10-27T10:20:00Z</dcterms:modified>
</cp:coreProperties>
</file>